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BDF9B" w14:textId="7EFB3E0B" w:rsidR="001E3F50" w:rsidRPr="001E3F50" w:rsidRDefault="001E3F50" w:rsidP="001E3F50">
      <w:pPr>
        <w:spacing w:after="0" w:line="240" w:lineRule="auto"/>
        <w:rPr>
          <w:rFonts w:ascii="Arial" w:hAnsi="Arial" w:cs="Arial"/>
        </w:rPr>
      </w:pPr>
      <w:r w:rsidRPr="001E3F50">
        <w:rPr>
          <w:rFonts w:ascii="Arial" w:hAnsi="Arial" w:cs="Arial"/>
        </w:rPr>
        <w:t>Ergänzung zum Formblatt L 211</w:t>
      </w:r>
      <w:r>
        <w:rPr>
          <w:rFonts w:ascii="Arial" w:hAnsi="Arial" w:cs="Arial"/>
        </w:rPr>
        <w:t xml:space="preserve">, </w:t>
      </w:r>
      <w:r w:rsidRPr="001E3F50">
        <w:rPr>
          <w:rFonts w:ascii="Arial" w:hAnsi="Arial" w:cs="Arial"/>
        </w:rPr>
        <w:t>Ziffer 4</w:t>
      </w:r>
    </w:p>
    <w:p w14:paraId="6323FD3E" w14:textId="77777777" w:rsidR="001E3F50" w:rsidRPr="001E3F50" w:rsidRDefault="001E3F50" w:rsidP="001E3F50">
      <w:pPr>
        <w:spacing w:after="0" w:line="240" w:lineRule="auto"/>
        <w:rPr>
          <w:rFonts w:ascii="Arial" w:hAnsi="Arial" w:cs="Arial"/>
        </w:rPr>
      </w:pPr>
    </w:p>
    <w:p w14:paraId="0D623A4C" w14:textId="77777777" w:rsidR="001E3F50" w:rsidRDefault="001E3F50" w:rsidP="001E3F50">
      <w:pPr>
        <w:spacing w:after="0" w:line="240" w:lineRule="auto"/>
        <w:jc w:val="center"/>
        <w:rPr>
          <w:rFonts w:ascii="Arial" w:hAnsi="Arial" w:cs="Arial"/>
          <w:b/>
          <w:bCs/>
        </w:rPr>
      </w:pPr>
    </w:p>
    <w:p w14:paraId="15E91639" w14:textId="77777777" w:rsidR="008D6ADE" w:rsidRDefault="008D6ADE" w:rsidP="001E3F50">
      <w:pPr>
        <w:spacing w:after="0" w:line="240" w:lineRule="auto"/>
        <w:jc w:val="center"/>
        <w:rPr>
          <w:rFonts w:ascii="Arial" w:hAnsi="Arial" w:cs="Arial"/>
          <w:b/>
          <w:bCs/>
        </w:rPr>
      </w:pPr>
    </w:p>
    <w:p w14:paraId="598EABFF" w14:textId="03A2C195" w:rsidR="00D8258D" w:rsidRPr="001E3F50" w:rsidRDefault="001E3F50" w:rsidP="001E3F50">
      <w:pPr>
        <w:spacing w:after="0" w:line="240" w:lineRule="auto"/>
        <w:jc w:val="center"/>
        <w:rPr>
          <w:rFonts w:ascii="Arial" w:hAnsi="Arial" w:cs="Arial"/>
          <w:b/>
          <w:bCs/>
        </w:rPr>
      </w:pPr>
      <w:r w:rsidRPr="001E3F50">
        <w:rPr>
          <w:rFonts w:ascii="Arial" w:hAnsi="Arial" w:cs="Arial"/>
          <w:b/>
          <w:bCs/>
        </w:rPr>
        <w:t>Vorgaben zur Zuschlagslimitierung</w:t>
      </w:r>
    </w:p>
    <w:p w14:paraId="7B734966" w14:textId="77777777" w:rsidR="001E3F50" w:rsidRPr="001E3F50" w:rsidRDefault="001E3F50" w:rsidP="001E3F50">
      <w:pPr>
        <w:spacing w:after="0" w:line="240" w:lineRule="auto"/>
        <w:rPr>
          <w:rFonts w:ascii="Arial" w:hAnsi="Arial" w:cs="Arial"/>
        </w:rPr>
      </w:pPr>
    </w:p>
    <w:p w14:paraId="65509E6D" w14:textId="78FD6CB7" w:rsidR="001E3F50" w:rsidRDefault="001E3F50" w:rsidP="001E3F50">
      <w:pPr>
        <w:spacing w:after="0" w:line="240" w:lineRule="auto"/>
        <w:rPr>
          <w:rFonts w:ascii="Arial" w:hAnsi="Arial" w:cs="Arial"/>
        </w:rPr>
      </w:pPr>
    </w:p>
    <w:p w14:paraId="41F63E0F" w14:textId="77777777" w:rsidR="001E3F50" w:rsidRDefault="001E3F50" w:rsidP="001E3F50">
      <w:pPr>
        <w:spacing w:after="0" w:line="240" w:lineRule="auto"/>
        <w:rPr>
          <w:rFonts w:ascii="Arial" w:hAnsi="Arial" w:cs="Arial"/>
        </w:rPr>
      </w:pPr>
    </w:p>
    <w:p w14:paraId="5268F763" w14:textId="5C55A6F6" w:rsidR="001E3F50" w:rsidRPr="00E855A9" w:rsidRDefault="00FA0020" w:rsidP="00E855A9">
      <w:pPr>
        <w:pStyle w:val="Listenabsatz"/>
        <w:numPr>
          <w:ilvl w:val="0"/>
          <w:numId w:val="1"/>
        </w:numPr>
        <w:spacing w:after="0" w:line="240" w:lineRule="auto"/>
        <w:ind w:left="360"/>
        <w:rPr>
          <w:rFonts w:ascii="Arial" w:hAnsi="Arial" w:cs="Arial"/>
        </w:rPr>
      </w:pPr>
      <w:r>
        <w:rPr>
          <w:rFonts w:ascii="Arial" w:hAnsi="Arial" w:cs="Arial"/>
        </w:rPr>
        <w:t xml:space="preserve">Für den Fall, dass ein Bieter in mehr als einem (1) Los das </w:t>
      </w:r>
      <w:r w:rsidRPr="00FA0020">
        <w:rPr>
          <w:rFonts w:ascii="Arial" w:hAnsi="Arial" w:cs="Arial"/>
        </w:rPr>
        <w:t xml:space="preserve">nach den festgelegten Zuschlagskriterien und Gewichtungen </w:t>
      </w:r>
      <w:r>
        <w:rPr>
          <w:rFonts w:ascii="Arial" w:hAnsi="Arial" w:cs="Arial"/>
        </w:rPr>
        <w:t xml:space="preserve">wirtschaftlichste Angebot abgegeben haben sollte, ist für die Ermittlung des an diesen Bieter zu </w:t>
      </w:r>
      <w:proofErr w:type="spellStart"/>
      <w:r>
        <w:rPr>
          <w:rFonts w:ascii="Arial" w:hAnsi="Arial" w:cs="Arial"/>
        </w:rPr>
        <w:t>bezuschlagenden</w:t>
      </w:r>
      <w:proofErr w:type="spellEnd"/>
      <w:r>
        <w:rPr>
          <w:rFonts w:ascii="Arial" w:hAnsi="Arial" w:cs="Arial"/>
        </w:rPr>
        <w:t xml:space="preserve"> Loses </w:t>
      </w:r>
      <w:r w:rsidR="001E3F50" w:rsidRPr="00E855A9">
        <w:rPr>
          <w:rFonts w:ascii="Arial" w:hAnsi="Arial" w:cs="Arial"/>
        </w:rPr>
        <w:t>die Gesamtwirtschaftlichkeit</w:t>
      </w:r>
      <w:r>
        <w:rPr>
          <w:rFonts w:ascii="Arial" w:hAnsi="Arial" w:cs="Arial"/>
        </w:rPr>
        <w:t xml:space="preserve"> maßgeblich. Das bedeutet:</w:t>
      </w:r>
      <w:r w:rsidR="001E3F50" w:rsidRPr="00E855A9">
        <w:rPr>
          <w:rFonts w:ascii="Arial" w:hAnsi="Arial" w:cs="Arial"/>
        </w:rPr>
        <w:t xml:space="preserve"> </w:t>
      </w:r>
      <w:r>
        <w:rPr>
          <w:rFonts w:ascii="Arial" w:hAnsi="Arial" w:cs="Arial"/>
        </w:rPr>
        <w:t>D</w:t>
      </w:r>
      <w:r w:rsidRPr="00E855A9">
        <w:rPr>
          <w:rFonts w:ascii="Arial" w:hAnsi="Arial" w:cs="Arial"/>
        </w:rPr>
        <w:t xml:space="preserve">er </w:t>
      </w:r>
      <w:r w:rsidR="001E3F50" w:rsidRPr="00E855A9">
        <w:rPr>
          <w:rFonts w:ascii="Arial" w:hAnsi="Arial" w:cs="Arial"/>
        </w:rPr>
        <w:t xml:space="preserve">Zuschlag wird auf diejenige </w:t>
      </w:r>
      <w:r w:rsidR="00CA721B" w:rsidRPr="00E855A9">
        <w:rPr>
          <w:rFonts w:ascii="Arial" w:hAnsi="Arial" w:cs="Arial"/>
        </w:rPr>
        <w:t xml:space="preserve">Kombination von </w:t>
      </w:r>
      <w:r w:rsidR="00D0407F">
        <w:rPr>
          <w:rFonts w:ascii="Arial" w:hAnsi="Arial" w:cs="Arial"/>
        </w:rPr>
        <w:t>A</w:t>
      </w:r>
      <w:r w:rsidR="00CA721B" w:rsidRPr="00E855A9">
        <w:rPr>
          <w:rFonts w:ascii="Arial" w:hAnsi="Arial" w:cs="Arial"/>
        </w:rPr>
        <w:t>ngeboten</w:t>
      </w:r>
      <w:r w:rsidR="00D0407F">
        <w:rPr>
          <w:rFonts w:ascii="Arial" w:hAnsi="Arial" w:cs="Arial"/>
        </w:rPr>
        <w:t xml:space="preserve"> für die Lose 1, 2, 3 und 4</w:t>
      </w:r>
      <w:r w:rsidR="00CA721B" w:rsidRPr="00E855A9">
        <w:rPr>
          <w:rFonts w:ascii="Arial" w:hAnsi="Arial" w:cs="Arial"/>
        </w:rPr>
        <w:t xml:space="preserve"> </w:t>
      </w:r>
      <w:r w:rsidR="001E3F50" w:rsidRPr="00E855A9">
        <w:rPr>
          <w:rFonts w:ascii="Arial" w:hAnsi="Arial" w:cs="Arial"/>
        </w:rPr>
        <w:t>erteilt, die für den Auftraggeber nach den festgelegten Zuschlagskriterien und Gewichtungen die wirtschaftlichste mit der höchsten Gesamtpunktzahl ist</w:t>
      </w:r>
      <w:r w:rsidR="00CA721B" w:rsidRPr="00E855A9">
        <w:rPr>
          <w:rFonts w:ascii="Arial" w:hAnsi="Arial" w:cs="Arial"/>
        </w:rPr>
        <w:t xml:space="preserve">. In dem/den Los/en, das/die aufgrund der Zuschlagslimitierung nicht an den wirtschaftlichsten Bieter vergeben werden kann/können, wird das Angebot des betreffenden Bieters ausgeschlossen; </w:t>
      </w:r>
      <w:r>
        <w:rPr>
          <w:rFonts w:ascii="Arial" w:hAnsi="Arial" w:cs="Arial"/>
        </w:rPr>
        <w:t>diese/s</w:t>
      </w:r>
      <w:r w:rsidR="00CA721B" w:rsidRPr="00E855A9">
        <w:rPr>
          <w:rFonts w:ascii="Arial" w:hAnsi="Arial" w:cs="Arial"/>
        </w:rPr>
        <w:t xml:space="preserve"> Los/e wird/werden an den</w:t>
      </w:r>
      <w:r w:rsidR="001E3F50" w:rsidRPr="00E855A9">
        <w:rPr>
          <w:rFonts w:ascii="Arial" w:hAnsi="Arial" w:cs="Arial"/>
        </w:rPr>
        <w:t xml:space="preserve"> </w:t>
      </w:r>
      <w:r w:rsidR="00CA721B" w:rsidRPr="00E855A9">
        <w:rPr>
          <w:rFonts w:ascii="Arial" w:hAnsi="Arial" w:cs="Arial"/>
        </w:rPr>
        <w:t>nach den festgelegten Zuschlagskriterien und Gewichtungen zweitplatzierten Bieter vergeben</w:t>
      </w:r>
      <w:r w:rsidR="001E3F50" w:rsidRPr="00E855A9">
        <w:rPr>
          <w:rFonts w:ascii="Arial" w:hAnsi="Arial" w:cs="Arial"/>
        </w:rPr>
        <w:t xml:space="preserve">, sofern bei jenem Bieter nicht bereits das Kontingent gemäß der </w:t>
      </w:r>
      <w:r w:rsidR="002812E4">
        <w:rPr>
          <w:rFonts w:ascii="Arial" w:hAnsi="Arial" w:cs="Arial"/>
        </w:rPr>
        <w:t>Zuschlags</w:t>
      </w:r>
      <w:r w:rsidR="002812E4" w:rsidRPr="00E855A9">
        <w:rPr>
          <w:rFonts w:ascii="Arial" w:hAnsi="Arial" w:cs="Arial"/>
        </w:rPr>
        <w:t xml:space="preserve">limitierung </w:t>
      </w:r>
      <w:r w:rsidR="001E3F50" w:rsidRPr="00E855A9">
        <w:rPr>
          <w:rFonts w:ascii="Arial" w:hAnsi="Arial" w:cs="Arial"/>
        </w:rPr>
        <w:t>(maximal 1 Los) ausgeschöpft ist</w:t>
      </w:r>
      <w:r w:rsidR="00EC781C">
        <w:rPr>
          <w:rFonts w:ascii="Arial" w:hAnsi="Arial" w:cs="Arial"/>
        </w:rPr>
        <w:t>, usw</w:t>
      </w:r>
      <w:r w:rsidR="001E3F50" w:rsidRPr="00E855A9">
        <w:rPr>
          <w:rFonts w:ascii="Arial" w:hAnsi="Arial" w:cs="Arial"/>
        </w:rPr>
        <w:t>.</w:t>
      </w:r>
    </w:p>
    <w:p w14:paraId="7E892FDA" w14:textId="77777777" w:rsidR="001E3F50" w:rsidRDefault="001E3F50" w:rsidP="00CA721B">
      <w:pPr>
        <w:spacing w:after="0" w:line="240" w:lineRule="auto"/>
        <w:rPr>
          <w:rFonts w:ascii="Arial" w:hAnsi="Arial" w:cs="Arial"/>
        </w:rPr>
      </w:pPr>
    </w:p>
    <w:p w14:paraId="2FE9F253" w14:textId="70BD6603" w:rsidR="001E3F50" w:rsidRDefault="001E3F50" w:rsidP="00CA721B">
      <w:pPr>
        <w:pStyle w:val="Listenabsatz"/>
        <w:numPr>
          <w:ilvl w:val="0"/>
          <w:numId w:val="1"/>
        </w:numPr>
        <w:spacing w:after="0" w:line="240" w:lineRule="auto"/>
        <w:ind w:left="360"/>
        <w:rPr>
          <w:rFonts w:ascii="Arial" w:hAnsi="Arial" w:cs="Arial"/>
        </w:rPr>
      </w:pPr>
      <w:r w:rsidRPr="00E855A9">
        <w:rPr>
          <w:rFonts w:ascii="Arial" w:hAnsi="Arial" w:cs="Arial"/>
        </w:rPr>
        <w:t>Für den Fall, dass aufgrund der Zuschlagslimitierung in Verbindung mit einer zu geringen</w:t>
      </w:r>
      <w:r w:rsidR="00CA721B" w:rsidRPr="00CA721B">
        <w:rPr>
          <w:rFonts w:ascii="Arial" w:hAnsi="Arial" w:cs="Arial"/>
        </w:rPr>
        <w:t xml:space="preserve"> </w:t>
      </w:r>
      <w:r w:rsidRPr="00E855A9">
        <w:rPr>
          <w:rFonts w:ascii="Arial" w:hAnsi="Arial" w:cs="Arial"/>
        </w:rPr>
        <w:t xml:space="preserve">Anzahl an (wertungsfähigen) Angeboten ein oder mehrere Lose nicht </w:t>
      </w:r>
      <w:proofErr w:type="spellStart"/>
      <w:r w:rsidRPr="00E855A9">
        <w:rPr>
          <w:rFonts w:ascii="Arial" w:hAnsi="Arial" w:cs="Arial"/>
        </w:rPr>
        <w:t>bezuschlagt</w:t>
      </w:r>
      <w:proofErr w:type="spellEnd"/>
      <w:r w:rsidRPr="00E855A9">
        <w:rPr>
          <w:rFonts w:ascii="Arial" w:hAnsi="Arial" w:cs="Arial"/>
        </w:rPr>
        <w:t xml:space="preserve"> werden</w:t>
      </w:r>
      <w:r w:rsidR="00CA721B" w:rsidRPr="00CA721B">
        <w:rPr>
          <w:rFonts w:ascii="Arial" w:hAnsi="Arial" w:cs="Arial"/>
        </w:rPr>
        <w:t xml:space="preserve"> </w:t>
      </w:r>
      <w:r w:rsidRPr="00E855A9">
        <w:rPr>
          <w:rFonts w:ascii="Arial" w:hAnsi="Arial" w:cs="Arial"/>
        </w:rPr>
        <w:t>können, behält sich der Auftraggeber das Recht vor, die Zuschlagslimitierung in dem jeweils betroffenen Los aufzuheben. In der Folge kann ein Bieter den Zuschlag für mehr als 1 Los erhalten. Für die Nachverteilung des betroffenen Loses kommen lediglich Bieter in Betracht, die für das betroffene Lose ein wertungsfähiges Angebot abgegeben haben. Der Zuschlag wird an denjenigen Bieter erteilt, der in dem jeweiligen Los nach den festgelegten Zuschlagskriterien und Gewichtungen das wirtschaftlichste Angebot mit der höchsten Gesamtpunktzahl angeboten hat.</w:t>
      </w:r>
    </w:p>
    <w:p w14:paraId="74130367" w14:textId="77777777" w:rsidR="00EC781C" w:rsidRDefault="00EC781C" w:rsidP="00EC781C">
      <w:pPr>
        <w:spacing w:after="0" w:line="240" w:lineRule="auto"/>
        <w:rPr>
          <w:rFonts w:ascii="Arial" w:hAnsi="Arial" w:cs="Arial"/>
        </w:rPr>
      </w:pPr>
    </w:p>
    <w:p w14:paraId="56572963" w14:textId="1AFE52C0" w:rsidR="00EC781C" w:rsidRPr="00E855A9" w:rsidRDefault="00EC781C" w:rsidP="00E855A9">
      <w:pPr>
        <w:pStyle w:val="Listenabsatz"/>
        <w:numPr>
          <w:ilvl w:val="0"/>
          <w:numId w:val="1"/>
        </w:numPr>
        <w:spacing w:after="0" w:line="240" w:lineRule="auto"/>
        <w:ind w:left="360"/>
        <w:rPr>
          <w:rFonts w:ascii="Arial" w:hAnsi="Arial" w:cs="Arial"/>
        </w:rPr>
      </w:pPr>
      <w:r>
        <w:rPr>
          <w:rFonts w:ascii="Arial" w:hAnsi="Arial" w:cs="Arial"/>
        </w:rPr>
        <w:t xml:space="preserve">Für den Fall, dass ein Los </w:t>
      </w:r>
      <w:r w:rsidR="00E855A9">
        <w:rPr>
          <w:rFonts w:ascii="Arial" w:hAnsi="Arial" w:cs="Arial"/>
        </w:rPr>
        <w:t xml:space="preserve">oder zwei Lose </w:t>
      </w:r>
      <w:r>
        <w:rPr>
          <w:rFonts w:ascii="Arial" w:hAnsi="Arial" w:cs="Arial"/>
        </w:rPr>
        <w:t>aufgehoben werden muss</w:t>
      </w:r>
      <w:r w:rsidR="00BC11C4">
        <w:rPr>
          <w:rFonts w:ascii="Arial" w:hAnsi="Arial" w:cs="Arial"/>
        </w:rPr>
        <w:t>te</w:t>
      </w:r>
      <w:r w:rsidR="00E855A9">
        <w:rPr>
          <w:rFonts w:ascii="Arial" w:hAnsi="Arial" w:cs="Arial"/>
        </w:rPr>
        <w:t>/</w:t>
      </w:r>
      <w:r w:rsidR="00BC11C4">
        <w:rPr>
          <w:rFonts w:ascii="Arial" w:hAnsi="Arial" w:cs="Arial"/>
        </w:rPr>
        <w:t>n</w:t>
      </w:r>
      <w:r>
        <w:rPr>
          <w:rFonts w:ascii="Arial" w:hAnsi="Arial" w:cs="Arial"/>
        </w:rPr>
        <w:t xml:space="preserve">, gelten die Vorgaben zur Zuschlagslimitierung </w:t>
      </w:r>
      <w:r w:rsidR="00E855A9">
        <w:rPr>
          <w:rFonts w:ascii="Arial" w:hAnsi="Arial" w:cs="Arial"/>
        </w:rPr>
        <w:t xml:space="preserve">(Ziffern 1 und 2) </w:t>
      </w:r>
      <w:r>
        <w:rPr>
          <w:rFonts w:ascii="Arial" w:hAnsi="Arial" w:cs="Arial"/>
        </w:rPr>
        <w:t>für die nicht aufgehobenen Lose.</w:t>
      </w:r>
      <w:r w:rsidR="00E855A9">
        <w:rPr>
          <w:rFonts w:ascii="Arial" w:hAnsi="Arial" w:cs="Arial"/>
        </w:rPr>
        <w:t xml:space="preserve"> Für den Fall, dass drei Lose aufgehoben werden </w:t>
      </w:r>
      <w:r w:rsidR="00BC11C4">
        <w:rPr>
          <w:rFonts w:ascii="Arial" w:hAnsi="Arial" w:cs="Arial"/>
        </w:rPr>
        <w:t>mussten</w:t>
      </w:r>
      <w:r w:rsidR="00E855A9">
        <w:rPr>
          <w:rFonts w:ascii="Arial" w:hAnsi="Arial" w:cs="Arial"/>
        </w:rPr>
        <w:t>, gelten ausschließlich die Vorgaben im Formblatt Zuschlagskriterien.</w:t>
      </w:r>
    </w:p>
    <w:p w14:paraId="72421A76" w14:textId="77777777" w:rsidR="001E3F50" w:rsidRDefault="001E3F50" w:rsidP="001E3F50">
      <w:pPr>
        <w:spacing w:after="0" w:line="240" w:lineRule="auto"/>
        <w:rPr>
          <w:rFonts w:ascii="Arial" w:hAnsi="Arial" w:cs="Arial"/>
        </w:rPr>
      </w:pPr>
    </w:p>
    <w:p w14:paraId="4D0BC82F" w14:textId="77777777" w:rsidR="00EC781C" w:rsidRDefault="00EC781C" w:rsidP="001E3F50">
      <w:pPr>
        <w:spacing w:after="0" w:line="240" w:lineRule="auto"/>
        <w:rPr>
          <w:rFonts w:ascii="Arial" w:hAnsi="Arial" w:cs="Arial"/>
        </w:rPr>
      </w:pPr>
    </w:p>
    <w:p w14:paraId="4E2B6789" w14:textId="77777777" w:rsidR="00256A2D" w:rsidRDefault="001E3F50" w:rsidP="001E3F50">
      <w:pPr>
        <w:spacing w:after="0" w:line="240" w:lineRule="auto"/>
        <w:rPr>
          <w:rFonts w:ascii="Arial" w:hAnsi="Arial" w:cs="Arial"/>
        </w:rPr>
      </w:pPr>
      <w:r w:rsidRPr="001E3F50">
        <w:rPr>
          <w:rFonts w:ascii="Arial" w:hAnsi="Arial" w:cs="Arial"/>
          <w:u w:val="single"/>
        </w:rPr>
        <w:t>Hinweis</w:t>
      </w:r>
      <w:r>
        <w:rPr>
          <w:rFonts w:ascii="Arial" w:hAnsi="Arial" w:cs="Arial"/>
          <w:u w:val="single"/>
        </w:rPr>
        <w:t>e</w:t>
      </w:r>
      <w:r>
        <w:rPr>
          <w:rFonts w:ascii="Arial" w:hAnsi="Arial" w:cs="Arial"/>
        </w:rPr>
        <w:t xml:space="preserve">: </w:t>
      </w:r>
    </w:p>
    <w:p w14:paraId="2AE46127" w14:textId="77777777" w:rsidR="00256A2D" w:rsidRDefault="00256A2D" w:rsidP="001E3F50">
      <w:pPr>
        <w:spacing w:after="0" w:line="240" w:lineRule="auto"/>
        <w:rPr>
          <w:rFonts w:ascii="Arial" w:hAnsi="Arial" w:cs="Arial"/>
        </w:rPr>
      </w:pPr>
    </w:p>
    <w:p w14:paraId="2C1C31E5" w14:textId="77777777" w:rsidR="00256A2D" w:rsidRPr="00E855A9" w:rsidRDefault="001E3F50" w:rsidP="00E855A9">
      <w:pPr>
        <w:pStyle w:val="Listenabsatz"/>
        <w:numPr>
          <w:ilvl w:val="0"/>
          <w:numId w:val="2"/>
        </w:numPr>
        <w:spacing w:after="0" w:line="240" w:lineRule="auto"/>
        <w:rPr>
          <w:rFonts w:ascii="Arial" w:hAnsi="Arial" w:cs="Arial"/>
        </w:rPr>
      </w:pPr>
      <w:r w:rsidRPr="00E855A9">
        <w:rPr>
          <w:rFonts w:ascii="Arial" w:hAnsi="Arial" w:cs="Arial"/>
        </w:rPr>
        <w:t xml:space="preserve">Die Zuschlagslimitierung (maximal 1 Los) gilt auch für (teil)identische Bietergemeinschaften sowie für den Fall, dass ein Bieter allein ein Angebot abgibt und zugleich im Angebot eines anderen Bieters als Unterauftragnehmer vorgesehen ist. </w:t>
      </w:r>
    </w:p>
    <w:p w14:paraId="5DCE58FC" w14:textId="65132FC3" w:rsidR="001E3F50" w:rsidRPr="00E855A9" w:rsidRDefault="001E3F50" w:rsidP="00E855A9">
      <w:pPr>
        <w:pStyle w:val="Listenabsatz"/>
        <w:numPr>
          <w:ilvl w:val="0"/>
          <w:numId w:val="2"/>
        </w:numPr>
        <w:spacing w:after="0" w:line="240" w:lineRule="auto"/>
        <w:rPr>
          <w:rFonts w:ascii="Arial" w:hAnsi="Arial" w:cs="Arial"/>
        </w:rPr>
      </w:pPr>
      <w:r w:rsidRPr="00E855A9">
        <w:rPr>
          <w:rFonts w:ascii="Arial" w:hAnsi="Arial" w:cs="Arial"/>
        </w:rPr>
        <w:t>Verbundene Unternehmen im Sinne der §§ 15 ff. AktG werden im Hinblick auf die Zuschlagslimitierung durch den Auftraggeber wie ein Bieter angesehen mit der Folge, dass den miteinander verbundenen Unternehmen der Zuschlag in der Summe auf maximal 1 Los erteilt werden kann.</w:t>
      </w:r>
    </w:p>
    <w:p w14:paraId="2A5C93E0" w14:textId="77777777" w:rsidR="001E3F50" w:rsidRPr="001E3F50" w:rsidRDefault="001E3F50" w:rsidP="001E3F50">
      <w:pPr>
        <w:spacing w:after="0" w:line="240" w:lineRule="auto"/>
        <w:rPr>
          <w:rFonts w:ascii="Arial" w:hAnsi="Arial" w:cs="Arial"/>
        </w:rPr>
      </w:pPr>
    </w:p>
    <w:sectPr w:rsidR="001E3F50" w:rsidRPr="001E3F50">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79AFC" w14:textId="77777777" w:rsidR="00A555FC" w:rsidRDefault="00A555FC" w:rsidP="00091493">
      <w:pPr>
        <w:spacing w:after="0" w:line="240" w:lineRule="auto"/>
      </w:pPr>
      <w:r>
        <w:separator/>
      </w:r>
    </w:p>
  </w:endnote>
  <w:endnote w:type="continuationSeparator" w:id="0">
    <w:p w14:paraId="29092470" w14:textId="77777777" w:rsidR="00A555FC" w:rsidRDefault="00A555FC" w:rsidP="0009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FA32B" w14:textId="77777777" w:rsidR="00A555FC" w:rsidRDefault="00A555FC" w:rsidP="00091493">
      <w:pPr>
        <w:spacing w:after="0" w:line="240" w:lineRule="auto"/>
      </w:pPr>
      <w:r>
        <w:separator/>
      </w:r>
    </w:p>
  </w:footnote>
  <w:footnote w:type="continuationSeparator" w:id="0">
    <w:p w14:paraId="1CD76CE4" w14:textId="77777777" w:rsidR="00A555FC" w:rsidRDefault="00A555FC" w:rsidP="000914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3AF5F" w14:textId="5322AA3C" w:rsidR="00091493" w:rsidRPr="00091493" w:rsidRDefault="00091493" w:rsidP="00091493">
    <w:pPr>
      <w:pStyle w:val="Kopfzeile"/>
      <w:rPr>
        <w:rFonts w:ascii="Arial" w:hAnsi="Arial" w:cs="Arial"/>
        <w:sz w:val="16"/>
        <w:szCs w:val="16"/>
      </w:rPr>
    </w:pPr>
    <w:r w:rsidRPr="00091493">
      <w:rPr>
        <w:rFonts w:ascii="Arial" w:hAnsi="Arial" w:cs="Arial"/>
        <w:sz w:val="16"/>
        <w:szCs w:val="16"/>
      </w:rPr>
      <w:t>Unterhalts-</w:t>
    </w:r>
    <w:r w:rsidR="005E0DEE">
      <w:rPr>
        <w:rFonts w:ascii="Arial" w:hAnsi="Arial" w:cs="Arial"/>
        <w:sz w:val="16"/>
        <w:szCs w:val="16"/>
      </w:rPr>
      <w:t xml:space="preserve">, </w:t>
    </w:r>
    <w:r w:rsidRPr="00091493">
      <w:rPr>
        <w:rFonts w:ascii="Arial" w:hAnsi="Arial" w:cs="Arial"/>
        <w:sz w:val="16"/>
        <w:szCs w:val="16"/>
      </w:rPr>
      <w:t>Grund</w:t>
    </w:r>
    <w:r w:rsidR="005E0DEE">
      <w:rPr>
        <w:rFonts w:ascii="Arial" w:hAnsi="Arial" w:cs="Arial"/>
        <w:sz w:val="16"/>
        <w:szCs w:val="16"/>
      </w:rPr>
      <w:t xml:space="preserve">- und </w:t>
    </w:r>
    <w:proofErr w:type="spellStart"/>
    <w:r w:rsidR="005E0DEE">
      <w:rPr>
        <w:rFonts w:ascii="Arial" w:hAnsi="Arial" w:cs="Arial"/>
        <w:sz w:val="16"/>
        <w:szCs w:val="16"/>
      </w:rPr>
      <w:t>Innenglas</w:t>
    </w:r>
    <w:r w:rsidRPr="00091493">
      <w:rPr>
        <w:rFonts w:ascii="Arial" w:hAnsi="Arial" w:cs="Arial"/>
        <w:sz w:val="16"/>
        <w:szCs w:val="16"/>
      </w:rPr>
      <w:t>reinigung</w:t>
    </w:r>
    <w:proofErr w:type="spellEnd"/>
    <w:r w:rsidRPr="00091493">
      <w:rPr>
        <w:rFonts w:ascii="Arial" w:hAnsi="Arial" w:cs="Arial"/>
        <w:sz w:val="16"/>
        <w:szCs w:val="16"/>
      </w:rPr>
      <w:t xml:space="preserve"> für Objekte der Gemeinde Oberhaching 2026-2030 </w:t>
    </w:r>
  </w:p>
  <w:p w14:paraId="0E5C517F" w14:textId="41DB92F8" w:rsidR="00091493" w:rsidRDefault="00091493" w:rsidP="00091493">
    <w:pPr>
      <w:pStyle w:val="Kopfzeile"/>
      <w:rPr>
        <w:rFonts w:ascii="Arial" w:hAnsi="Arial" w:cs="Arial"/>
        <w:sz w:val="16"/>
        <w:szCs w:val="16"/>
      </w:rPr>
    </w:pPr>
    <w:r w:rsidRPr="00091493">
      <w:rPr>
        <w:rFonts w:ascii="Arial" w:hAnsi="Arial" w:cs="Arial"/>
        <w:sz w:val="16"/>
        <w:szCs w:val="16"/>
      </w:rPr>
      <w:t>Los 1</w:t>
    </w:r>
    <w:r w:rsidR="004C15F7">
      <w:rPr>
        <w:rFonts w:ascii="Arial" w:hAnsi="Arial" w:cs="Arial"/>
        <w:sz w:val="16"/>
        <w:szCs w:val="16"/>
      </w:rPr>
      <w:t>, 2, 3, 4</w:t>
    </w:r>
  </w:p>
  <w:p w14:paraId="559147BB" w14:textId="77777777" w:rsidR="004C15F7" w:rsidRPr="00091493" w:rsidRDefault="004C15F7" w:rsidP="00091493">
    <w:pPr>
      <w:pStyle w:val="Kopfzeile"/>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3F6F50"/>
    <w:multiLevelType w:val="hybridMultilevel"/>
    <w:tmpl w:val="342CF5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4FB784C"/>
    <w:multiLevelType w:val="hybridMultilevel"/>
    <w:tmpl w:val="9588F1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89085471">
    <w:abstractNumId w:val="0"/>
  </w:num>
  <w:num w:numId="2" w16cid:durableId="38019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ocumentProtection w:edit="readOnly" w:enforcement="1" w:cryptProviderType="rsaAES" w:cryptAlgorithmClass="hash" w:cryptAlgorithmType="typeAny" w:cryptAlgorithmSid="14" w:cryptSpinCount="100000" w:hash="eNgUM94lX617EvUifoAOdX4Ao6BdPrsked5+rRm1A7y2luGST8zgOhIERZUqvdz+SS3iJgK0UUPv2p2yYIGwBQ==" w:salt="UJ8/1ecS+iQkAVPhXwVy8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53B"/>
    <w:rsid w:val="000269FE"/>
    <w:rsid w:val="00077D9F"/>
    <w:rsid w:val="00091493"/>
    <w:rsid w:val="001E3F50"/>
    <w:rsid w:val="00256A2D"/>
    <w:rsid w:val="002812E4"/>
    <w:rsid w:val="00353439"/>
    <w:rsid w:val="004C15F7"/>
    <w:rsid w:val="005E0DEE"/>
    <w:rsid w:val="006C440A"/>
    <w:rsid w:val="008B05DD"/>
    <w:rsid w:val="008D6ADE"/>
    <w:rsid w:val="008E6E10"/>
    <w:rsid w:val="009908FA"/>
    <w:rsid w:val="00A555FC"/>
    <w:rsid w:val="00B3179E"/>
    <w:rsid w:val="00BC11C4"/>
    <w:rsid w:val="00C21CD4"/>
    <w:rsid w:val="00C813C0"/>
    <w:rsid w:val="00CA721B"/>
    <w:rsid w:val="00CF353B"/>
    <w:rsid w:val="00D0407F"/>
    <w:rsid w:val="00D8258D"/>
    <w:rsid w:val="00E855A9"/>
    <w:rsid w:val="00E96A43"/>
    <w:rsid w:val="00EC781C"/>
    <w:rsid w:val="00F904B0"/>
    <w:rsid w:val="00FA0020"/>
    <w:rsid w:val="00FD5C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BD1D"/>
  <w15:chartTrackingRefBased/>
  <w15:docId w15:val="{74786BCD-37EE-401D-BDA3-894FC7B10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F353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CF353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CF353B"/>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CF353B"/>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F353B"/>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CF353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F353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F353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F353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F353B"/>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CF353B"/>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CF353B"/>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CF353B"/>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CF353B"/>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CF353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F353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F353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F353B"/>
    <w:rPr>
      <w:rFonts w:eastAsiaTheme="majorEastAsia" w:cstheme="majorBidi"/>
      <w:color w:val="272727" w:themeColor="text1" w:themeTint="D8"/>
    </w:rPr>
  </w:style>
  <w:style w:type="paragraph" w:styleId="Titel">
    <w:name w:val="Title"/>
    <w:basedOn w:val="Standard"/>
    <w:next w:val="Standard"/>
    <w:link w:val="TitelZchn"/>
    <w:uiPriority w:val="10"/>
    <w:qFormat/>
    <w:rsid w:val="00CF35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F353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F353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F353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F353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F353B"/>
    <w:rPr>
      <w:i/>
      <w:iCs/>
      <w:color w:val="404040" w:themeColor="text1" w:themeTint="BF"/>
    </w:rPr>
  </w:style>
  <w:style w:type="paragraph" w:styleId="Listenabsatz">
    <w:name w:val="List Paragraph"/>
    <w:basedOn w:val="Standard"/>
    <w:uiPriority w:val="34"/>
    <w:qFormat/>
    <w:rsid w:val="00CF353B"/>
    <w:pPr>
      <w:ind w:left="720"/>
      <w:contextualSpacing/>
    </w:pPr>
  </w:style>
  <w:style w:type="character" w:styleId="IntensiveHervorhebung">
    <w:name w:val="Intense Emphasis"/>
    <w:basedOn w:val="Absatz-Standardschriftart"/>
    <w:uiPriority w:val="21"/>
    <w:qFormat/>
    <w:rsid w:val="00CF353B"/>
    <w:rPr>
      <w:i/>
      <w:iCs/>
      <w:color w:val="2F5496" w:themeColor="accent1" w:themeShade="BF"/>
    </w:rPr>
  </w:style>
  <w:style w:type="paragraph" w:styleId="IntensivesZitat">
    <w:name w:val="Intense Quote"/>
    <w:basedOn w:val="Standard"/>
    <w:next w:val="Standard"/>
    <w:link w:val="IntensivesZitatZchn"/>
    <w:uiPriority w:val="30"/>
    <w:qFormat/>
    <w:rsid w:val="00CF353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CF353B"/>
    <w:rPr>
      <w:i/>
      <w:iCs/>
      <w:color w:val="2F5496" w:themeColor="accent1" w:themeShade="BF"/>
    </w:rPr>
  </w:style>
  <w:style w:type="character" w:styleId="IntensiverVerweis">
    <w:name w:val="Intense Reference"/>
    <w:basedOn w:val="Absatz-Standardschriftart"/>
    <w:uiPriority w:val="32"/>
    <w:qFormat/>
    <w:rsid w:val="00CF353B"/>
    <w:rPr>
      <w:b/>
      <w:bCs/>
      <w:smallCaps/>
      <w:color w:val="2F5496" w:themeColor="accent1" w:themeShade="BF"/>
      <w:spacing w:val="5"/>
    </w:rPr>
  </w:style>
  <w:style w:type="paragraph" w:styleId="berarbeitung">
    <w:name w:val="Revision"/>
    <w:hidden/>
    <w:uiPriority w:val="99"/>
    <w:semiHidden/>
    <w:rsid w:val="00CA721B"/>
    <w:pPr>
      <w:spacing w:after="0" w:line="240" w:lineRule="auto"/>
    </w:pPr>
  </w:style>
  <w:style w:type="paragraph" w:styleId="Kopfzeile">
    <w:name w:val="header"/>
    <w:basedOn w:val="Standard"/>
    <w:link w:val="KopfzeileZchn"/>
    <w:uiPriority w:val="99"/>
    <w:unhideWhenUsed/>
    <w:rsid w:val="0009149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493"/>
  </w:style>
  <w:style w:type="paragraph" w:styleId="Fuzeile">
    <w:name w:val="footer"/>
    <w:basedOn w:val="Standard"/>
    <w:link w:val="FuzeileZchn"/>
    <w:uiPriority w:val="99"/>
    <w:unhideWhenUsed/>
    <w:rsid w:val="0009149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2271</Characters>
  <Application>Microsoft Office Word</Application>
  <DocSecurity>8</DocSecurity>
  <Lines>61</Lines>
  <Paragraphs>13</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 Loni Goldbrunner - RAe Stolz Goldbrunner Klein</dc:creator>
  <cp:keywords/>
  <dc:description/>
  <cp:lastModifiedBy>RAin Loni Goldbrunner - RAe Stolz Goldbrunner Klein</cp:lastModifiedBy>
  <cp:revision>19</cp:revision>
  <dcterms:created xsi:type="dcterms:W3CDTF">2026-01-15T13:40:00Z</dcterms:created>
  <dcterms:modified xsi:type="dcterms:W3CDTF">2026-02-04T13:47:00Z</dcterms:modified>
</cp:coreProperties>
</file>